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B69" w:rsidRDefault="00B35B69" w:rsidP="00B35B69">
      <w:pPr>
        <w:spacing w:after="0" w:line="240" w:lineRule="auto"/>
        <w:jc w:val="center"/>
        <w:rPr>
          <w:rFonts w:ascii="Tahoma" w:hAnsi="Tahoma" w:cs="Tahoma"/>
          <w:bCs/>
          <w:color w:val="002060"/>
          <w:sz w:val="16"/>
          <w:szCs w:val="16"/>
        </w:rPr>
      </w:pPr>
      <w:r w:rsidRPr="004A3442">
        <w:rPr>
          <w:rFonts w:ascii="Tahoma" w:hAnsi="Tahoma" w:cs="Tahoma"/>
          <w:bCs/>
          <w:color w:val="002060"/>
          <w:sz w:val="16"/>
          <w:szCs w:val="16"/>
        </w:rPr>
        <w:t xml:space="preserve">ГОСУДАРСТВЕННОЕ БЮДЖЕТНОЕ ОБЩЕОБРАЗОВАТЕЛЬНОЕ УЧРЕЖДЕНИЕ </w:t>
      </w:r>
      <w:r>
        <w:rPr>
          <w:rFonts w:ascii="Tahoma" w:hAnsi="Tahoma" w:cs="Tahoma"/>
          <w:bCs/>
          <w:color w:val="002060"/>
          <w:sz w:val="16"/>
          <w:szCs w:val="16"/>
        </w:rPr>
        <w:t xml:space="preserve"> </w:t>
      </w:r>
      <w:r w:rsidRPr="004A3442">
        <w:rPr>
          <w:rFonts w:ascii="Tahoma" w:hAnsi="Tahoma" w:cs="Tahoma"/>
          <w:bCs/>
          <w:color w:val="002060"/>
          <w:sz w:val="16"/>
          <w:szCs w:val="16"/>
        </w:rPr>
        <w:t>СРЕДНЯЯ ОБЩЕОБРАЗОВАТЕЛЬНАЯ ШКОЛА № 51 ПЕТРОГРАДСКОГО РАЙОНА САНКТ-ПЕТЕРБУРГА</w:t>
      </w:r>
    </w:p>
    <w:p w:rsidR="00A65C87" w:rsidRDefault="00A65C87" w:rsidP="00A65C87">
      <w:pPr>
        <w:pStyle w:val="a7"/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996633"/>
          <w:sz w:val="96"/>
          <w:szCs w:val="96"/>
          <w:lang w:eastAsia="ru-RU"/>
        </w:rPr>
      </w:pPr>
      <w:r w:rsidRPr="00621676">
        <w:rPr>
          <w:noProof/>
          <w:sz w:val="20"/>
          <w:szCs w:val="20"/>
          <w:lang w:eastAsia="ru-RU"/>
        </w:rPr>
        <w:drawing>
          <wp:inline distT="0" distB="0" distL="0" distR="0" wp14:anchorId="45261844" wp14:editId="617DCEFB">
            <wp:extent cx="794717" cy="720000"/>
            <wp:effectExtent l="0" t="0" r="5715" b="4445"/>
            <wp:docPr id="10" name="Рисунок 10" descr="Петербургский международный образовательный форум 29-31 марта 2017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тербургский международный образовательный форум 29-31 марта 2017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5" r="67409"/>
                    <a:stretch/>
                  </pic:blipFill>
                  <pic:spPr bwMode="auto">
                    <a:xfrm>
                      <a:off x="0" y="0"/>
                      <a:ext cx="79471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676">
        <w:rPr>
          <w:noProof/>
          <w:sz w:val="20"/>
          <w:szCs w:val="20"/>
          <w:lang w:eastAsia="ru-RU"/>
        </w:rPr>
        <w:drawing>
          <wp:inline distT="0" distB="0" distL="0" distR="0" wp14:anchorId="327A4AB3" wp14:editId="189094DD">
            <wp:extent cx="1850127" cy="720000"/>
            <wp:effectExtent l="0" t="0" r="0" b="4445"/>
            <wp:docPr id="11" name="Рисунок 11" descr="Петербургский международный образовательный форум 29-31 марта 2017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тербургский международный образовательный форум 29-31 марта 2017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9" t="30088" r="6685"/>
                    <a:stretch/>
                  </pic:blipFill>
                  <pic:spPr bwMode="auto">
                    <a:xfrm>
                      <a:off x="0" y="0"/>
                      <a:ext cx="185012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0017">
        <w:rPr>
          <w:rFonts w:ascii="Tahoma" w:eastAsia="Times New Roman" w:hAnsi="Tahoma" w:cs="Tahoma"/>
          <w:color w:val="996633"/>
          <w:sz w:val="72"/>
          <w:szCs w:val="72"/>
          <w:lang w:eastAsia="ru-RU"/>
        </w:rPr>
        <w:t>2019</w:t>
      </w:r>
      <w:r>
        <w:rPr>
          <w:rFonts w:ascii="Tahoma" w:hAnsi="Tahoma" w:cs="Tahoma"/>
          <w:i/>
          <w:noProof/>
          <w:color w:val="1C7DA0"/>
          <w:sz w:val="20"/>
          <w:szCs w:val="20"/>
          <w:lang w:eastAsia="ru-RU"/>
        </w:rPr>
        <w:t xml:space="preserve">                                                                                     </w:t>
      </w:r>
      <w:r w:rsidRPr="00DF1702">
        <w:rPr>
          <w:rFonts w:ascii="Tahoma" w:hAnsi="Tahoma" w:cs="Tahoma"/>
          <w:i/>
          <w:noProof/>
          <w:color w:val="1C7DA0"/>
          <w:sz w:val="20"/>
          <w:szCs w:val="20"/>
          <w:lang w:eastAsia="ru-RU"/>
        </w:rPr>
        <w:drawing>
          <wp:inline distT="0" distB="0" distL="0" distR="0" wp14:anchorId="7DABA1F9" wp14:editId="3C71B66F">
            <wp:extent cx="754286" cy="720000"/>
            <wp:effectExtent l="0" t="0" r="8255" b="4445"/>
            <wp:docPr id="12" name="Рисунок 12" descr="http://school68.arkh-edu.ru/upload/pictu/monitoring_oo.png">
              <a:hlinkClick xmlns:a="http://schemas.openxmlformats.org/drawingml/2006/main" r:id="rId9" tgtFrame="&quot;_blank&quot;" tooltip="&quot;Мониторин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chool68.arkh-edu.ru/upload/pictu/monitoring_oo.png">
                      <a:hlinkClick r:id="rId9" tgtFrame="&quot;_blank&quot;" tooltip="&quot;Мониторин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87" w:rsidRDefault="00A65C87" w:rsidP="00A65C87">
      <w:pPr>
        <w:pStyle w:val="a7"/>
        <w:shd w:val="clear" w:color="auto" w:fill="FFFFFF"/>
        <w:spacing w:after="0" w:line="240" w:lineRule="auto"/>
        <w:jc w:val="center"/>
        <w:rPr>
          <w:rFonts w:ascii="Tahoma" w:hAnsi="Tahoma" w:cs="Tahoma"/>
          <w:noProof/>
          <w:color w:val="C00000"/>
          <w:sz w:val="28"/>
          <w:szCs w:val="28"/>
          <w:lang w:eastAsia="ru-RU"/>
        </w:rPr>
      </w:pPr>
      <w:r w:rsidRPr="000C001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>УЧАСТИЕ В СОБЫТИИ</w:t>
      </w:r>
      <w:r w:rsidRPr="000C0017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 </w:t>
      </w:r>
      <w:r w:rsidR="00B35B69">
        <w:rPr>
          <w:rFonts w:ascii="Tahoma" w:hAnsi="Tahoma" w:cs="Tahoma"/>
          <w:noProof/>
          <w:color w:val="C00000"/>
          <w:sz w:val="28"/>
          <w:szCs w:val="28"/>
          <w:lang w:eastAsia="ru-RU"/>
        </w:rPr>
        <w:t>27</w:t>
      </w:r>
      <w:r w:rsidR="000560DC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 </w:t>
      </w:r>
      <w:r w:rsidRPr="000C0017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МАРТА 2019 </w:t>
      </w:r>
    </w:p>
    <w:p w:rsidR="00A65C87" w:rsidRPr="00A65C87" w:rsidRDefault="00A65C87" w:rsidP="00A65C87">
      <w:pPr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65C87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 xml:space="preserve">Семинар </w:t>
      </w:r>
    </w:p>
    <w:p w:rsidR="00A65C87" w:rsidRDefault="00A65C87" w:rsidP="00A65C87">
      <w:pPr>
        <w:spacing w:after="0" w:line="240" w:lineRule="auto"/>
        <w:jc w:val="center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A65C8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«Развитие системы наставничества молодых педагогов как определяющий фактор </w:t>
      </w:r>
    </w:p>
    <w:p w:rsidR="00A65C87" w:rsidRDefault="00A65C87" w:rsidP="00A65C87">
      <w:pPr>
        <w:spacing w:after="0" w:line="240" w:lineRule="auto"/>
        <w:jc w:val="center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A65C8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эффективного решения кадровой проблемы </w:t>
      </w:r>
      <w:bookmarkStart w:id="0" w:name="_GoBack"/>
      <w:bookmarkEnd w:id="0"/>
      <w:r w:rsidRPr="00A65C8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в образовательной организации» </w:t>
      </w:r>
    </w:p>
    <w:p w:rsidR="0054403F" w:rsidRDefault="0054403F" w:rsidP="0054403F">
      <w:pPr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54403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Опыт Петербурга по созданию системы наставничества представили образовательные организации: центр «Альфа-Диалог», школа № 619 Калининского района, школа № 51 Петрогр</w:t>
      </w:r>
      <w:r w:rsidR="0041648A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адского района Санкт-Петербурга</w:t>
      </w:r>
    </w:p>
    <w:p w:rsidR="0041648A" w:rsidRPr="0054403F" w:rsidRDefault="0041648A" w:rsidP="0054403F">
      <w:pPr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5103"/>
        <w:gridCol w:w="5180"/>
      </w:tblGrid>
      <w:tr w:rsidR="00A65C87" w:rsidRPr="0041648A" w:rsidTr="00FE2F9E">
        <w:tc>
          <w:tcPr>
            <w:tcW w:w="5637" w:type="dxa"/>
          </w:tcPr>
          <w:p w:rsidR="00A65C87" w:rsidRPr="0041648A" w:rsidRDefault="00A65C87" w:rsidP="000560DC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41648A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>Елена Робертовна Ядровская</w:t>
            </w:r>
            <w:r w:rsidRPr="0041648A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, д. п. н., профессор кафедры образовательных технологий в филологии РГПУ им. А. И. Герцена</w:t>
            </w:r>
            <w:r w:rsidRPr="000560DC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,</w:t>
            </w:r>
            <w:r w:rsidRPr="0041648A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 директор центра «Альфа-Диалог»</w:t>
            </w:r>
            <w:r w:rsidRPr="000560DC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,</w:t>
            </w:r>
            <w:r w:rsidRPr="0041648A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41648A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рассказала о реализации социально значимых проектов, направленных на развитие преемственности, связи поколений, наставничества педагогов </w:t>
            </w:r>
            <w:r w:rsidR="000560DC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России</w:t>
            </w:r>
            <w:r w:rsidRPr="0041648A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FE2F9E" w:rsidRDefault="00A65C87" w:rsidP="0054403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41648A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По теме семинара </w:t>
            </w:r>
            <w:r w:rsidRPr="0041648A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представила опыт школы № 619 Марина Юрьевна </w:t>
            </w:r>
            <w:proofErr w:type="spellStart"/>
            <w:r w:rsidRPr="0041648A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>Кулинич</w:t>
            </w:r>
            <w:proofErr w:type="spellEnd"/>
            <w:r w:rsidR="00FE2F9E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, учитель начальных классов</w:t>
            </w:r>
          </w:p>
          <w:p w:rsidR="00FE2F9E" w:rsidRDefault="00FE2F9E" w:rsidP="0054403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</w:p>
          <w:p w:rsidR="00FE2F9E" w:rsidRDefault="00FE2F9E" w:rsidP="0054403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</w:p>
          <w:p w:rsidR="00A65C87" w:rsidRPr="0041648A" w:rsidRDefault="00A65C87" w:rsidP="0054403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41648A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Выступление Марины Юрьевны было посвящено школьной модели наставничества в практике обуче</w:t>
            </w:r>
            <w:r w:rsidR="00FE2F9E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ния и развития молодых учителей</w:t>
            </w:r>
            <w:r w:rsidR="000560DC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0" w:type="dxa"/>
          </w:tcPr>
          <w:p w:rsidR="00FE2F9E" w:rsidRDefault="0054403F" w:rsidP="0054403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41648A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Вопросы профессионального взаимодействия молодого педагога и учителя-наставника рассмотрела в своем выступлении </w:t>
            </w:r>
          </w:p>
          <w:p w:rsidR="00FE2F9E" w:rsidRDefault="00FE2F9E" w:rsidP="0054403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</w:p>
          <w:p w:rsidR="00A65C87" w:rsidRPr="0041648A" w:rsidRDefault="0054403F" w:rsidP="0054403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41648A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заместитель директора по научно-методической работе </w:t>
            </w:r>
            <w:r w:rsidRPr="0041648A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>ГБОУ СОШ № 51 Петроградского района Людмила Викторовна Арсентьева</w:t>
            </w:r>
            <w:r w:rsidR="000560DC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>.</w:t>
            </w:r>
          </w:p>
        </w:tc>
      </w:tr>
      <w:tr w:rsidR="00A65C87" w:rsidTr="00FE2F9E">
        <w:tc>
          <w:tcPr>
            <w:tcW w:w="5637" w:type="dxa"/>
          </w:tcPr>
          <w:p w:rsidR="00A65C87" w:rsidRDefault="00A65C87" w:rsidP="005440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51D8A" wp14:editId="34FB2521">
                  <wp:extent cx="3351862" cy="2160000"/>
                  <wp:effectExtent l="0" t="0" r="1270" b="0"/>
                  <wp:docPr id="9" name="Рисунок 9" descr="http://www.alfa-dialog.ru/sites/default/files/images/photos/epv9xc-mu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fa-dialog.ru/sites/default/files/images/photos/epv9xc-mu1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6" t="15877"/>
                          <a:stretch/>
                        </pic:blipFill>
                        <pic:spPr bwMode="auto">
                          <a:xfrm>
                            <a:off x="0" y="0"/>
                            <a:ext cx="335186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65C87" w:rsidRDefault="0054403F" w:rsidP="00A65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583C4"/>
                <w:sz w:val="24"/>
                <w:szCs w:val="24"/>
                <w:lang w:eastAsia="ru-RU"/>
              </w:rPr>
              <w:drawing>
                <wp:inline distT="0" distB="0" distL="0" distR="0" wp14:anchorId="21CC2F58" wp14:editId="3140F9F8">
                  <wp:extent cx="4943920" cy="2160000"/>
                  <wp:effectExtent l="0" t="0" r="0" b="0"/>
                  <wp:docPr id="7" name="Рисунок 7" descr="http://www.alfa-dialog.ru/sites/default/files/styles/large/public/bue/images/20192803125107.jpg?itok=saqmICXo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lfa-dialog.ru/sites/default/files/styles/large/public/bue/images/20192803125107.jpg?itok=saqmICXo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1" r="18959" b="27188"/>
                          <a:stretch/>
                        </pic:blipFill>
                        <pic:spPr bwMode="auto">
                          <a:xfrm>
                            <a:off x="0" y="0"/>
                            <a:ext cx="49439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A65C87" w:rsidRDefault="0054403F" w:rsidP="00A65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25F02" wp14:editId="4FC3A73E">
                  <wp:extent cx="3273271" cy="2160000"/>
                  <wp:effectExtent l="0" t="0" r="3810" b="0"/>
                  <wp:docPr id="13" name="Рисунок 13" descr="http://www.alfa-dialog.ru/sites/default/files/images/photos/u9toqr2ptk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fa-dialog.ru/sites/default/files/images/photos/u9toqr2ptkk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7" t="3927" r="10451" b="19036"/>
                          <a:stretch/>
                        </pic:blipFill>
                        <pic:spPr bwMode="auto">
                          <a:xfrm>
                            <a:off x="0" y="0"/>
                            <a:ext cx="32732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D70" w:rsidRDefault="00BD3D70" w:rsidP="0041648A">
      <w:pPr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B35B69" w:rsidRDefault="00B35B69" w:rsidP="00B35B69">
      <w:pPr>
        <w:spacing w:after="0" w:line="240" w:lineRule="auto"/>
        <w:jc w:val="center"/>
        <w:rPr>
          <w:rFonts w:ascii="Tahoma" w:hAnsi="Tahoma" w:cs="Tahoma"/>
          <w:bCs/>
          <w:color w:val="002060"/>
          <w:sz w:val="16"/>
          <w:szCs w:val="16"/>
        </w:rPr>
      </w:pPr>
      <w:r w:rsidRPr="004A3442">
        <w:rPr>
          <w:rFonts w:ascii="Tahoma" w:hAnsi="Tahoma" w:cs="Tahoma"/>
          <w:bCs/>
          <w:color w:val="002060"/>
          <w:sz w:val="16"/>
          <w:szCs w:val="16"/>
        </w:rPr>
        <w:lastRenderedPageBreak/>
        <w:t xml:space="preserve">ГОСУДАРСТВЕННОЕ БЮДЖЕТНОЕ ОБЩЕОБРАЗОВАТЕЛЬНОЕ УЧРЕЖДЕНИЕ </w:t>
      </w:r>
      <w:r>
        <w:rPr>
          <w:rFonts w:ascii="Tahoma" w:hAnsi="Tahoma" w:cs="Tahoma"/>
          <w:bCs/>
          <w:color w:val="002060"/>
          <w:sz w:val="16"/>
          <w:szCs w:val="16"/>
        </w:rPr>
        <w:t xml:space="preserve"> </w:t>
      </w:r>
      <w:r w:rsidRPr="004A3442">
        <w:rPr>
          <w:rFonts w:ascii="Tahoma" w:hAnsi="Tahoma" w:cs="Tahoma"/>
          <w:bCs/>
          <w:color w:val="002060"/>
          <w:sz w:val="16"/>
          <w:szCs w:val="16"/>
        </w:rPr>
        <w:t>СРЕДНЯЯ ОБЩЕОБРАЗОВАТЕЛЬНАЯ ШКОЛА № 51 ПЕТРОГРАДСКОГО РАЙОНА САНКТ-ПЕТЕРБУРГА</w:t>
      </w:r>
    </w:p>
    <w:p w:rsidR="00B35B69" w:rsidRDefault="00B35B69" w:rsidP="00B35B69">
      <w:pPr>
        <w:pStyle w:val="a7"/>
        <w:shd w:val="clear" w:color="auto" w:fill="FFFFFF"/>
        <w:spacing w:after="0" w:line="240" w:lineRule="auto"/>
        <w:jc w:val="center"/>
        <w:rPr>
          <w:rFonts w:ascii="Tahoma" w:hAnsi="Tahoma" w:cs="Tahoma"/>
          <w:noProof/>
          <w:color w:val="C00000"/>
          <w:sz w:val="28"/>
          <w:szCs w:val="28"/>
          <w:lang w:eastAsia="ru-RU"/>
        </w:rPr>
      </w:pPr>
      <w:r w:rsidRPr="000C001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>УЧАСТИЕ В СОБЫТИИ</w:t>
      </w:r>
      <w:r w:rsidRPr="000C0017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27 </w:t>
      </w:r>
      <w:r w:rsidRPr="000C0017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 МАРТА 2019 </w:t>
      </w:r>
    </w:p>
    <w:p w:rsidR="00B35B69" w:rsidRDefault="00B35B69" w:rsidP="00B35B69">
      <w:pPr>
        <w:spacing w:after="0" w:line="240" w:lineRule="auto"/>
        <w:jc w:val="center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A65C8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«Развитие системы наставничества молодых педагогов как определяющий фактор </w:t>
      </w:r>
    </w:p>
    <w:p w:rsidR="00B35B69" w:rsidRDefault="00B35B69" w:rsidP="00B35B69">
      <w:pPr>
        <w:spacing w:after="0" w:line="240" w:lineRule="auto"/>
        <w:jc w:val="center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A65C8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эффективного решения кадровой проблемы в образовательной организации» </w:t>
      </w:r>
    </w:p>
    <w:p w:rsidR="00374F79" w:rsidRPr="00374F79" w:rsidRDefault="00374F79" w:rsidP="0041648A">
      <w:pPr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374F79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В продолжение выступлений в рабочих группах коллеги обсуждали проблемные вопросы:</w:t>
      </w:r>
    </w:p>
    <w:p w:rsidR="00374F79" w:rsidRPr="00374F79" w:rsidRDefault="00374F79" w:rsidP="00374F79">
      <w:pPr>
        <w:pStyle w:val="a7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374F79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Молодой педагог в школе: «быть или не быть»? </w:t>
      </w:r>
    </w:p>
    <w:p w:rsidR="00374F79" w:rsidRPr="00374F79" w:rsidRDefault="00374F79" w:rsidP="00374F79">
      <w:pPr>
        <w:pStyle w:val="a7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374F79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Взаимодействие педагогов разных поколений: кто кого может научить и чему? </w:t>
      </w:r>
    </w:p>
    <w:p w:rsidR="00374F79" w:rsidRPr="00374F79" w:rsidRDefault="00374F79" w:rsidP="00374F79">
      <w:pPr>
        <w:pStyle w:val="a7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 w:rsidRPr="00374F79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>Выпускник современного педагогического вуза — учитель?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5245"/>
        <w:gridCol w:w="5180"/>
      </w:tblGrid>
      <w:tr w:rsidR="0054403F" w:rsidTr="003B3F12">
        <w:tc>
          <w:tcPr>
            <w:tcW w:w="5495" w:type="dxa"/>
          </w:tcPr>
          <w:p w:rsidR="0054403F" w:rsidRDefault="0041648A" w:rsidP="003B3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79C15" wp14:editId="7BAB973C">
                  <wp:extent cx="3802979" cy="2160000"/>
                  <wp:effectExtent l="0" t="0" r="7620" b="0"/>
                  <wp:docPr id="14" name="Рисунок 14" descr="http://www.alfa-dialog.ru/sites/default/files/images/photos/dclmbj5p2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fa-dialog.ru/sites/default/files/images/photos/dclmbj5p2i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" b="17136"/>
                          <a:stretch/>
                        </pic:blipFill>
                        <pic:spPr bwMode="auto">
                          <a:xfrm>
                            <a:off x="0" y="0"/>
                            <a:ext cx="38029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4403F" w:rsidRDefault="00374F79" w:rsidP="003B3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D3702" wp14:editId="2893FEE0">
                  <wp:extent cx="3246493" cy="2160000"/>
                  <wp:effectExtent l="0" t="0" r="0" b="0"/>
                  <wp:docPr id="17" name="Рисунок 17" descr="http://www.alfa-dialog.ru/sites/default/files/images/photos/r8_dtwq8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fa-dialog.ru/sites/default/files/images/photos/r8_dtwq8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4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54403F" w:rsidRDefault="00374F79" w:rsidP="003B3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934BE" wp14:editId="67690508">
                  <wp:extent cx="3246493" cy="2160000"/>
                  <wp:effectExtent l="0" t="0" r="0" b="0"/>
                  <wp:docPr id="18" name="Рисунок 18" descr="http://www.alfa-dialog.ru/sites/default/files/images/photos/sprit7pij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fa-dialog.ru/sites/default/files/images/photos/sprit7pij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4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F79" w:rsidRDefault="00374F79" w:rsidP="00374F79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b w:val="0"/>
          <w:color w:val="C00000"/>
          <w:sz w:val="28"/>
          <w:szCs w:val="28"/>
        </w:rPr>
      </w:pPr>
      <w:r w:rsidRPr="00374F79">
        <w:rPr>
          <w:rFonts w:ascii="Tahoma" w:hAnsi="Tahoma" w:cs="Tahoma"/>
          <w:b w:val="0"/>
          <w:color w:val="002060"/>
          <w:sz w:val="28"/>
          <w:szCs w:val="28"/>
        </w:rPr>
        <w:t xml:space="preserve">В обсуждении вопросов семинара приняли участие более 25 человек: педагогические и руководящие работники образовательных организаций </w:t>
      </w:r>
      <w:r w:rsidRPr="0041648A">
        <w:rPr>
          <w:rFonts w:ascii="Tahoma" w:hAnsi="Tahoma" w:cs="Tahoma"/>
          <w:b w:val="0"/>
          <w:color w:val="C00000"/>
          <w:sz w:val="28"/>
          <w:szCs w:val="28"/>
        </w:rPr>
        <w:t>Санкт-Петербурга, Казани, Новосибирска, Тобольска, Луганской Народной Республики, студенты и магистранты филологического факультета и института педагогики Р</w:t>
      </w:r>
      <w:r w:rsidR="00FE2F9E">
        <w:rPr>
          <w:rFonts w:ascii="Tahoma" w:hAnsi="Tahoma" w:cs="Tahoma"/>
          <w:b w:val="0"/>
          <w:color w:val="C00000"/>
          <w:sz w:val="28"/>
          <w:szCs w:val="28"/>
        </w:rPr>
        <w:t>ГПУ им. А. И. Герцена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02"/>
        <w:gridCol w:w="5316"/>
        <w:gridCol w:w="4476"/>
      </w:tblGrid>
      <w:tr w:rsidR="0041648A" w:rsidTr="0041648A">
        <w:tc>
          <w:tcPr>
            <w:tcW w:w="6178" w:type="dxa"/>
          </w:tcPr>
          <w:p w:rsidR="0041648A" w:rsidRDefault="0041648A" w:rsidP="0041648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1C919" wp14:editId="11EC8C9E">
                  <wp:extent cx="2995022" cy="1800000"/>
                  <wp:effectExtent l="0" t="0" r="0" b="0"/>
                  <wp:docPr id="1" name="Рисунок 1" descr="http://www.alfa-dialog.ru/sites/default/files/images/photos/6x3twhcp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fa-dialog.ru/sites/default/files/images/photos/6x3twhcpui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1" t="14637" r="20572" b="19758"/>
                          <a:stretch/>
                        </pic:blipFill>
                        <pic:spPr bwMode="auto">
                          <a:xfrm>
                            <a:off x="0" y="0"/>
                            <a:ext cx="29950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41648A" w:rsidRDefault="0041648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B3648" wp14:editId="06BE3A6E">
                  <wp:extent cx="3235443" cy="1800000"/>
                  <wp:effectExtent l="0" t="0" r="3175" b="0"/>
                  <wp:docPr id="16" name="Рисунок 16" descr="http://www.alfa-dialog.ru/sites/default/files/images/photos/zwf8euyyd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fa-dialog.ru/sites/default/files/images/photos/zwf8euyydc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82"/>
                          <a:stretch/>
                        </pic:blipFill>
                        <pic:spPr bwMode="auto">
                          <a:xfrm>
                            <a:off x="0" y="0"/>
                            <a:ext cx="32354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41648A" w:rsidRDefault="0041648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4525F" wp14:editId="4E68DA22">
                  <wp:extent cx="2705411" cy="1800000"/>
                  <wp:effectExtent l="0" t="0" r="0" b="0"/>
                  <wp:docPr id="15" name="Рисунок 15" descr="http://www.alfa-dialog.ru/sites/default/files/images/photos/yvdcl-qkf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fa-dialog.ru/sites/default/files/images/photos/yvdcl-qkf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4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48A" w:rsidRDefault="00374F79" w:rsidP="0041648A">
      <w:pPr>
        <w:spacing w:after="0" w:line="240" w:lineRule="auto"/>
        <w:jc w:val="center"/>
        <w:rPr>
          <w:rFonts w:ascii="Tahoma" w:eastAsia="Times New Roman" w:hAnsi="Tahoma" w:cs="Tahoma"/>
          <w:color w:val="C00000"/>
          <w:sz w:val="32"/>
          <w:szCs w:val="32"/>
          <w:lang w:eastAsia="ru-RU"/>
        </w:rPr>
      </w:pPr>
      <w:r w:rsidRPr="0041648A">
        <w:rPr>
          <w:rFonts w:ascii="Tahoma" w:eastAsia="Times New Roman" w:hAnsi="Tahoma" w:cs="Tahoma"/>
          <w:color w:val="C00000"/>
          <w:sz w:val="32"/>
          <w:szCs w:val="32"/>
          <w:lang w:eastAsia="ru-RU"/>
        </w:rPr>
        <w:t xml:space="preserve">Все участники отметили, что на семинаре сложилась добрая творческая атмосфера, </w:t>
      </w:r>
    </w:p>
    <w:p w:rsidR="00374F79" w:rsidRPr="0041648A" w:rsidRDefault="00374F79" w:rsidP="0041648A">
      <w:pPr>
        <w:spacing w:after="0" w:line="240" w:lineRule="auto"/>
        <w:jc w:val="center"/>
        <w:rPr>
          <w:rFonts w:ascii="Tahoma" w:eastAsia="Times New Roman" w:hAnsi="Tahoma" w:cs="Tahoma"/>
          <w:sz w:val="32"/>
          <w:szCs w:val="32"/>
          <w:lang w:eastAsia="ru-RU"/>
        </w:rPr>
      </w:pPr>
      <w:r w:rsidRPr="0041648A">
        <w:rPr>
          <w:rFonts w:ascii="Tahoma" w:eastAsia="Times New Roman" w:hAnsi="Tahoma" w:cs="Tahoma"/>
          <w:color w:val="C00000"/>
          <w:sz w:val="32"/>
          <w:szCs w:val="32"/>
          <w:lang w:eastAsia="ru-RU"/>
        </w:rPr>
        <w:t>настоящий профессиональный диалог представителей разных поколений учителей</w:t>
      </w:r>
      <w:r w:rsidRPr="0041648A">
        <w:rPr>
          <w:rFonts w:ascii="Tahoma" w:eastAsia="Times New Roman" w:hAnsi="Tahoma" w:cs="Tahoma"/>
          <w:sz w:val="32"/>
          <w:szCs w:val="32"/>
          <w:lang w:eastAsia="ru-RU"/>
        </w:rPr>
        <w:t>.</w:t>
      </w:r>
    </w:p>
    <w:p w:rsidR="00B35B69" w:rsidRDefault="00B35B69" w:rsidP="00B35B69">
      <w:pPr>
        <w:spacing w:after="0" w:line="240" w:lineRule="auto"/>
        <w:jc w:val="center"/>
        <w:rPr>
          <w:rFonts w:ascii="Tahoma" w:hAnsi="Tahoma" w:cs="Tahoma"/>
          <w:bCs/>
          <w:color w:val="002060"/>
          <w:sz w:val="16"/>
          <w:szCs w:val="16"/>
        </w:rPr>
      </w:pPr>
      <w:r w:rsidRPr="004A3442">
        <w:rPr>
          <w:rFonts w:ascii="Tahoma" w:hAnsi="Tahoma" w:cs="Tahoma"/>
          <w:bCs/>
          <w:color w:val="002060"/>
          <w:sz w:val="16"/>
          <w:szCs w:val="16"/>
        </w:rPr>
        <w:lastRenderedPageBreak/>
        <w:t xml:space="preserve">ГОСУДАРСТВЕННОЕ БЮДЖЕТНОЕ ОБЩЕОБРАЗОВАТЕЛЬНОЕ УЧРЕЖДЕНИЕ </w:t>
      </w:r>
      <w:r>
        <w:rPr>
          <w:rFonts w:ascii="Tahoma" w:hAnsi="Tahoma" w:cs="Tahoma"/>
          <w:bCs/>
          <w:color w:val="002060"/>
          <w:sz w:val="16"/>
          <w:szCs w:val="16"/>
        </w:rPr>
        <w:t xml:space="preserve"> </w:t>
      </w:r>
      <w:r w:rsidRPr="004A3442">
        <w:rPr>
          <w:rFonts w:ascii="Tahoma" w:hAnsi="Tahoma" w:cs="Tahoma"/>
          <w:bCs/>
          <w:color w:val="002060"/>
          <w:sz w:val="16"/>
          <w:szCs w:val="16"/>
        </w:rPr>
        <w:t>СРЕДНЯЯ ОБЩЕОБРАЗОВАТЕЛЬНАЯ ШКОЛА № 51 ПЕТРОГРАДСКОГО РАЙОНА САНКТ-ПЕТЕРБУРГА</w:t>
      </w:r>
    </w:p>
    <w:p w:rsidR="000E2797" w:rsidRDefault="000E2797" w:rsidP="000E2797">
      <w:pPr>
        <w:pStyle w:val="a7"/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</w:p>
    <w:p w:rsidR="000E2797" w:rsidRDefault="00B35B69" w:rsidP="000E2797">
      <w:pPr>
        <w:pStyle w:val="a7"/>
        <w:shd w:val="clear" w:color="auto" w:fill="FFFFFF"/>
        <w:spacing w:after="0" w:line="240" w:lineRule="auto"/>
        <w:jc w:val="center"/>
        <w:rPr>
          <w:rFonts w:ascii="Tahoma" w:hAnsi="Tahoma" w:cs="Tahoma"/>
          <w:noProof/>
          <w:color w:val="C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ОТЧЕТ О </w:t>
      </w:r>
      <w:r w:rsidRPr="000C0017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 СОБЫТИИ</w:t>
      </w:r>
      <w:r w:rsidRPr="000C0017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27 </w:t>
      </w:r>
      <w:r w:rsidRPr="000C0017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 МАРТА 2019</w:t>
      </w:r>
    </w:p>
    <w:p w:rsidR="00B35B69" w:rsidRPr="000E2797" w:rsidRDefault="00B35B69" w:rsidP="000E2797">
      <w:pPr>
        <w:pStyle w:val="a7"/>
        <w:shd w:val="clear" w:color="auto" w:fill="FFFFFF"/>
        <w:spacing w:after="0" w:line="240" w:lineRule="auto"/>
        <w:jc w:val="center"/>
        <w:rPr>
          <w:rFonts w:ascii="Tahoma" w:hAnsi="Tahoma" w:cs="Tahoma"/>
          <w:noProof/>
          <w:color w:val="C00000"/>
          <w:sz w:val="28"/>
          <w:szCs w:val="28"/>
          <w:lang w:eastAsia="ru-RU"/>
        </w:rPr>
      </w:pPr>
      <w:r w:rsidRPr="000C0017">
        <w:rPr>
          <w:rFonts w:ascii="Tahoma" w:hAnsi="Tahoma" w:cs="Tahoma"/>
          <w:noProof/>
          <w:color w:val="C00000"/>
          <w:sz w:val="28"/>
          <w:szCs w:val="28"/>
          <w:lang w:eastAsia="ru-RU"/>
        </w:rPr>
        <w:t xml:space="preserve"> 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4394"/>
        <w:gridCol w:w="709"/>
        <w:gridCol w:w="3827"/>
        <w:gridCol w:w="142"/>
        <w:gridCol w:w="3969"/>
      </w:tblGrid>
      <w:tr w:rsidR="000E2797" w:rsidRPr="00166E34" w:rsidTr="000E2797">
        <w:trPr>
          <w:trHeight w:val="1024"/>
        </w:trPr>
        <w:tc>
          <w:tcPr>
            <w:tcW w:w="2126" w:type="dxa"/>
            <w:vMerge w:val="restart"/>
            <w:tcBorders>
              <w:bottom w:val="single" w:sz="4" w:space="0" w:color="auto"/>
            </w:tcBorders>
          </w:tcPr>
          <w:p w:rsidR="000E2797" w:rsidRDefault="000E2797" w:rsidP="003B3F12">
            <w:pPr>
              <w:jc w:val="center"/>
              <w:rPr>
                <w:noProof/>
                <w:lang w:eastAsia="ru-RU"/>
              </w:rPr>
            </w:pPr>
          </w:p>
          <w:p w:rsidR="000E2797" w:rsidRDefault="000E2797" w:rsidP="003B3F12">
            <w:pPr>
              <w:jc w:val="center"/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u w:val="single"/>
                <w:lang w:eastAsia="ru-RU"/>
              </w:rPr>
            </w:pPr>
            <w:r w:rsidRPr="00BD317E">
              <w:rPr>
                <w:noProof/>
                <w:lang w:eastAsia="ru-RU"/>
              </w:rPr>
              <w:drawing>
                <wp:inline distT="0" distB="0" distL="0" distR="0" wp14:anchorId="046ECFDA" wp14:editId="2A28951F">
                  <wp:extent cx="893680" cy="1080000"/>
                  <wp:effectExtent l="0" t="0" r="1905" b="6350"/>
                  <wp:docPr id="110" name="Рисунок 110" descr="D:\Копии Арсетьевой 2\фото год истории\СТЕПАНОВА ФОТО 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пии Арсетьевой 2\фото год истории\СТЕПАНОВА ФОТО 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0" t="40189" r="57214" b="47406"/>
                          <a:stretch/>
                        </pic:blipFill>
                        <pic:spPr bwMode="auto">
                          <a:xfrm>
                            <a:off x="0" y="0"/>
                            <a:ext cx="8936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2797" w:rsidRDefault="000E2797" w:rsidP="003B3F12">
            <w:pPr>
              <w:jc w:val="center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</w:p>
          <w:p w:rsidR="000E2797" w:rsidRPr="000E2797" w:rsidRDefault="000E2797" w:rsidP="003B3F12">
            <w:pPr>
              <w:jc w:val="center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 xml:space="preserve">АРСЕНТЬЕВА ЛЮДМИЛА ВИКТОРОВНА           </w:t>
            </w:r>
          </w:p>
          <w:p w:rsidR="000E2797" w:rsidRPr="00BD317E" w:rsidRDefault="000E2797" w:rsidP="003B3F12">
            <w:pPr>
              <w:jc w:val="center"/>
              <w:rPr>
                <w:noProof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 xml:space="preserve">Зам. </w:t>
            </w:r>
            <w:r w:rsidRPr="000E2797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директора по НМР</w:t>
            </w:r>
            <w:r>
              <w:rPr>
                <w:rFonts w:ascii="Tahoma" w:hAnsi="Tahoma" w:cs="Tahoma"/>
                <w:noProof/>
                <w:color w:val="00206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3041" w:type="dxa"/>
            <w:gridSpan w:val="5"/>
            <w:tcBorders>
              <w:bottom w:val="single" w:sz="4" w:space="0" w:color="auto"/>
            </w:tcBorders>
          </w:tcPr>
          <w:p w:rsidR="000E2797" w:rsidRDefault="000E2797" w:rsidP="000E2797">
            <w:pPr>
              <w:jc w:val="center"/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>СЕМИНАР</w:t>
            </w:r>
          </w:p>
          <w:p w:rsidR="000E2797" w:rsidRDefault="000E2797" w:rsidP="000E2797">
            <w:pPr>
              <w:jc w:val="center"/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</w:pPr>
            <w:r w:rsidRPr="00A65C87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«Развитие системы наставничества молодых педагогов как определяющий фактор </w:t>
            </w:r>
          </w:p>
          <w:p w:rsidR="000E2797" w:rsidRPr="000E2797" w:rsidRDefault="000E2797" w:rsidP="000E2797">
            <w:pPr>
              <w:jc w:val="center"/>
              <w:rPr>
                <w:rStyle w:val="a6"/>
                <w:rFonts w:ascii="Tahoma" w:eastAsia="Times New Roman" w:hAnsi="Tahoma" w:cs="Tahoma"/>
                <w:b w:val="0"/>
                <w:bCs w:val="0"/>
                <w:color w:val="C00000"/>
                <w:sz w:val="28"/>
                <w:szCs w:val="28"/>
                <w:lang w:eastAsia="ru-RU"/>
              </w:rPr>
            </w:pPr>
            <w:r w:rsidRPr="00A65C87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эффективного решения кадровой проблемы в образовательной организации» </w:t>
            </w:r>
          </w:p>
        </w:tc>
      </w:tr>
      <w:tr w:rsidR="000E2797" w:rsidRPr="00166E34" w:rsidTr="000E2797">
        <w:trPr>
          <w:trHeight w:val="491"/>
        </w:trPr>
        <w:tc>
          <w:tcPr>
            <w:tcW w:w="2126" w:type="dxa"/>
            <w:vMerge/>
          </w:tcPr>
          <w:p w:rsidR="000E2797" w:rsidRPr="00166E34" w:rsidRDefault="000E2797" w:rsidP="003B3F12">
            <w:pPr>
              <w:jc w:val="both"/>
              <w:rPr>
                <w:rFonts w:ascii="Tahoma" w:hAnsi="Tahoma" w:cs="Tahoma"/>
                <w:i/>
                <w:noProof/>
                <w:color w:val="1C7DA0"/>
                <w:sz w:val="32"/>
                <w:szCs w:val="32"/>
                <w:lang w:eastAsia="ru-RU"/>
              </w:rPr>
            </w:pPr>
          </w:p>
        </w:tc>
        <w:tc>
          <w:tcPr>
            <w:tcW w:w="4394" w:type="dxa"/>
          </w:tcPr>
          <w:p w:rsidR="000E2797" w:rsidRPr="00166E34" w:rsidRDefault="000E2797" w:rsidP="003B3F12">
            <w:pPr>
              <w:jc w:val="center"/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</w:pPr>
            <w:r w:rsidRPr="00166E34"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  <w:t>полезно</w:t>
            </w:r>
          </w:p>
        </w:tc>
        <w:tc>
          <w:tcPr>
            <w:tcW w:w="4536" w:type="dxa"/>
            <w:gridSpan w:val="2"/>
          </w:tcPr>
          <w:p w:rsidR="000E2797" w:rsidRPr="00166E34" w:rsidRDefault="000E2797" w:rsidP="003B3F12">
            <w:pPr>
              <w:jc w:val="center"/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</w:pPr>
            <w:r w:rsidRPr="00166E34"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  <w:t>интересно</w:t>
            </w:r>
          </w:p>
        </w:tc>
        <w:tc>
          <w:tcPr>
            <w:tcW w:w="4111" w:type="dxa"/>
            <w:gridSpan w:val="2"/>
          </w:tcPr>
          <w:p w:rsidR="000E2797" w:rsidRPr="00166E34" w:rsidRDefault="000E2797" w:rsidP="003B3F12">
            <w:pPr>
              <w:jc w:val="center"/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</w:pPr>
            <w:r w:rsidRPr="00166E34"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  <w:t>проблемно</w:t>
            </w:r>
          </w:p>
        </w:tc>
      </w:tr>
      <w:tr w:rsidR="000E2797" w:rsidRPr="00166E34" w:rsidTr="000E2797">
        <w:tc>
          <w:tcPr>
            <w:tcW w:w="2126" w:type="dxa"/>
            <w:vMerge/>
          </w:tcPr>
          <w:p w:rsidR="000E2797" w:rsidRPr="00166E34" w:rsidRDefault="000E2797" w:rsidP="003B3F12">
            <w:pPr>
              <w:jc w:val="both"/>
              <w:rPr>
                <w:rFonts w:ascii="Tahoma" w:hAnsi="Tahoma" w:cs="Tahoma"/>
                <w:i/>
                <w:noProof/>
                <w:color w:val="1C7DA0"/>
                <w:sz w:val="32"/>
                <w:szCs w:val="32"/>
                <w:lang w:eastAsia="ru-RU"/>
              </w:rPr>
            </w:pPr>
          </w:p>
        </w:tc>
        <w:tc>
          <w:tcPr>
            <w:tcW w:w="4394" w:type="dxa"/>
          </w:tcPr>
          <w:p w:rsidR="000E2797" w:rsidRPr="000E2797" w:rsidRDefault="000E2797" w:rsidP="00EA3E53">
            <w:pPr>
              <w:pStyle w:val="a7"/>
              <w:numPr>
                <w:ilvl w:val="0"/>
                <w:numId w:val="2"/>
              </w:numPr>
              <w:jc w:val="both"/>
              <w:rPr>
                <w:rFonts w:ascii="Tahoma" w:eastAsia="Times New Roman" w:hAnsi="Tahoma" w:cs="Tahoma"/>
                <w:color w:val="002060"/>
                <w:lang w:eastAsia="ru-RU"/>
              </w:rPr>
            </w:pPr>
            <w:r w:rsidRPr="000E2797">
              <w:rPr>
                <w:rFonts w:ascii="Tahoma" w:eastAsia="Times New Roman" w:hAnsi="Tahoma" w:cs="Tahoma"/>
                <w:color w:val="002060"/>
                <w:lang w:eastAsia="ru-RU"/>
              </w:rPr>
              <w:t>ВЗАИМОДЕЙСТВИЕ С УЧАСТНИКАМИ СОБЫТИЯ</w:t>
            </w:r>
          </w:p>
          <w:p w:rsidR="000E2797" w:rsidRPr="000E2797" w:rsidRDefault="000E2797" w:rsidP="00EA3E53">
            <w:pPr>
              <w:pStyle w:val="a7"/>
              <w:numPr>
                <w:ilvl w:val="0"/>
                <w:numId w:val="2"/>
              </w:numPr>
              <w:jc w:val="both"/>
              <w:rPr>
                <w:rFonts w:ascii="Tahoma" w:eastAsia="Times New Roman" w:hAnsi="Tahoma" w:cs="Tahoma"/>
                <w:color w:val="C00000"/>
                <w:lang w:eastAsia="ru-RU"/>
              </w:rPr>
            </w:pPr>
            <w:r w:rsidRPr="000E2797">
              <w:rPr>
                <w:rFonts w:ascii="Tahoma" w:eastAsia="Times New Roman" w:hAnsi="Tahoma" w:cs="Tahoma"/>
                <w:color w:val="002060"/>
                <w:lang w:eastAsia="ru-RU"/>
              </w:rPr>
              <w:t xml:space="preserve"> </w:t>
            </w:r>
            <w:r w:rsidRPr="000E2797">
              <w:rPr>
                <w:rFonts w:ascii="Tahoma" w:eastAsia="Times New Roman" w:hAnsi="Tahoma" w:cs="Tahoma"/>
                <w:color w:val="C00000"/>
                <w:lang w:eastAsia="ru-RU"/>
              </w:rPr>
              <w:t>ТРУДНО ОЦЕНИТЬ ЧЕЛОВЕЧЕСКИЙ ПОДВИГ ПРЕДСТАВИТЕЛЕЙ ЛУГАНСКОЙ НАРОДНОЙ РЕСПУБЛИКИ, КОТОРЫЕ ПРИЕХАЛИ НА ПМОФ</w:t>
            </w:r>
          </w:p>
          <w:p w:rsidR="000E2797" w:rsidRPr="000E2797" w:rsidRDefault="000E2797" w:rsidP="00EA3E53">
            <w:pPr>
              <w:pStyle w:val="a7"/>
              <w:numPr>
                <w:ilvl w:val="0"/>
                <w:numId w:val="2"/>
              </w:numPr>
              <w:jc w:val="both"/>
              <w:rPr>
                <w:rFonts w:ascii="Tahoma" w:eastAsia="Times New Roman" w:hAnsi="Tahoma" w:cs="Tahoma"/>
                <w:color w:val="002060"/>
                <w:lang w:eastAsia="ru-RU"/>
              </w:rPr>
            </w:pPr>
            <w:r w:rsidRPr="000E2797">
              <w:rPr>
                <w:rFonts w:ascii="Tahoma" w:eastAsia="Times New Roman" w:hAnsi="Tahoma" w:cs="Tahoma"/>
                <w:color w:val="002060"/>
                <w:lang w:eastAsia="ru-RU"/>
              </w:rPr>
              <w:t xml:space="preserve"> ИНФОРМАЦИЯ УЧАСТНИКОВ ПО ТЕМЕ СЕМИНАРА</w:t>
            </w:r>
          </w:p>
        </w:tc>
        <w:tc>
          <w:tcPr>
            <w:tcW w:w="4536" w:type="dxa"/>
            <w:gridSpan w:val="2"/>
          </w:tcPr>
          <w:p w:rsidR="000E2797" w:rsidRPr="000E2797" w:rsidRDefault="000E2797" w:rsidP="00EA3E53">
            <w:pPr>
              <w:pStyle w:val="a7"/>
              <w:numPr>
                <w:ilvl w:val="0"/>
                <w:numId w:val="3"/>
              </w:numPr>
              <w:jc w:val="both"/>
              <w:rPr>
                <w:rFonts w:ascii="Tahoma" w:hAnsi="Tahoma" w:cs="Tahoma"/>
                <w:i/>
                <w:noProof/>
                <w:color w:val="002060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lang w:eastAsia="ru-RU"/>
              </w:rPr>
              <w:t xml:space="preserve">ОРГАНИЗАЦИЯ И ФОРМУЛИРОВКА ЗАДАНИЙ ДЛЯ РАБОТЫ В ГРУППАХ </w:t>
            </w:r>
          </w:p>
          <w:p w:rsidR="000E2797" w:rsidRPr="000E2797" w:rsidRDefault="000E2797" w:rsidP="00040173">
            <w:pPr>
              <w:pStyle w:val="a7"/>
              <w:numPr>
                <w:ilvl w:val="0"/>
                <w:numId w:val="3"/>
              </w:numPr>
              <w:jc w:val="both"/>
              <w:rPr>
                <w:rFonts w:ascii="Tahoma" w:hAnsi="Tahoma" w:cs="Tahoma"/>
                <w:noProof/>
                <w:color w:val="002060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lang w:eastAsia="ru-RU"/>
              </w:rPr>
              <w:t xml:space="preserve">УМЕНИЕ ПРЕДСТАВИТЬ РЕЗУЛЬТАТЫ В ОРИГИНАЛЬНОМ ФОРМАТЕ  </w:t>
            </w:r>
          </w:p>
          <w:p w:rsidR="000E2797" w:rsidRPr="000E2797" w:rsidRDefault="000E2797" w:rsidP="00EA3E53">
            <w:pPr>
              <w:pStyle w:val="a7"/>
              <w:numPr>
                <w:ilvl w:val="0"/>
                <w:numId w:val="3"/>
              </w:numPr>
              <w:jc w:val="both"/>
              <w:rPr>
                <w:rFonts w:ascii="Tahoma" w:hAnsi="Tahoma" w:cs="Tahoma"/>
                <w:i/>
                <w:noProof/>
                <w:color w:val="002060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lang w:eastAsia="ru-RU"/>
              </w:rPr>
              <w:t>ОБОСНОВАНИЕ УЧАСТНИКА О ВОЗВРАЩЕНИИ В ПРОФЕССИЮ УЧИТЕЛЬ. РАБОТАЛ В БАНКЕ</w:t>
            </w:r>
          </w:p>
          <w:p w:rsidR="000E2797" w:rsidRPr="000E2797" w:rsidRDefault="000E2797" w:rsidP="00040173">
            <w:pPr>
              <w:pStyle w:val="a7"/>
              <w:numPr>
                <w:ilvl w:val="0"/>
                <w:numId w:val="3"/>
              </w:numPr>
              <w:jc w:val="both"/>
              <w:rPr>
                <w:rFonts w:ascii="Tahoma" w:hAnsi="Tahoma" w:cs="Tahoma"/>
                <w:i/>
                <w:noProof/>
                <w:color w:val="002060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lang w:eastAsia="ru-RU"/>
              </w:rPr>
              <w:t xml:space="preserve"> НОВЫЙ СЛОВАРЬ – ТЕРМИНЫ</w:t>
            </w:r>
          </w:p>
        </w:tc>
        <w:tc>
          <w:tcPr>
            <w:tcW w:w="4111" w:type="dxa"/>
            <w:gridSpan w:val="2"/>
          </w:tcPr>
          <w:p w:rsidR="000E2797" w:rsidRPr="000E2797" w:rsidRDefault="000E2797" w:rsidP="00EA3E53">
            <w:pPr>
              <w:pStyle w:val="a7"/>
              <w:numPr>
                <w:ilvl w:val="0"/>
                <w:numId w:val="4"/>
              </w:numPr>
              <w:ind w:left="34" w:hanging="88"/>
              <w:jc w:val="both"/>
              <w:rPr>
                <w:rFonts w:ascii="Tahoma" w:hAnsi="Tahoma" w:cs="Tahoma"/>
                <w:i/>
                <w:noProof/>
                <w:color w:val="002060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lang w:eastAsia="ru-RU"/>
              </w:rPr>
              <w:t>НЕДОСТАТОЧНАЯ ОБЕСПЕЧЕННОСТЬ НОРМАТИВНЫМИ ДОКУМЕНТАМИ О НАСТАВНИЧЕСТВЕ.</w:t>
            </w:r>
          </w:p>
          <w:p w:rsidR="000E2797" w:rsidRPr="000E2797" w:rsidRDefault="000E2797" w:rsidP="00EA3E53">
            <w:pPr>
              <w:pStyle w:val="a7"/>
              <w:numPr>
                <w:ilvl w:val="0"/>
                <w:numId w:val="4"/>
              </w:numPr>
              <w:ind w:left="34" w:hanging="88"/>
              <w:jc w:val="both"/>
              <w:rPr>
                <w:rFonts w:ascii="Tahoma" w:hAnsi="Tahoma" w:cs="Tahoma"/>
                <w:i/>
                <w:noProof/>
                <w:color w:val="002060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lang w:eastAsia="ru-RU"/>
              </w:rPr>
              <w:t>КАЖДАЯ ОО СОЗДАЕТ ЛОКАЛЬНЫЕ АКТЫ САМОСТОЯТЕЛЬНО</w:t>
            </w:r>
          </w:p>
          <w:p w:rsidR="000E2797" w:rsidRPr="000E2797" w:rsidRDefault="000E2797" w:rsidP="00400831">
            <w:pPr>
              <w:pStyle w:val="a7"/>
              <w:numPr>
                <w:ilvl w:val="0"/>
                <w:numId w:val="4"/>
              </w:numPr>
              <w:ind w:left="34" w:hanging="88"/>
              <w:jc w:val="both"/>
              <w:rPr>
                <w:rFonts w:ascii="Tahoma" w:hAnsi="Tahoma" w:cs="Tahoma"/>
                <w:i/>
                <w:noProof/>
                <w:color w:val="002060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lang w:eastAsia="ru-RU"/>
              </w:rPr>
              <w:t xml:space="preserve">МАТЕРИАЛЬНАЯ ПОДДЕРЖКА НАСТАВНИКА </w:t>
            </w:r>
          </w:p>
        </w:tc>
      </w:tr>
      <w:tr w:rsidR="003B3F12" w:rsidRPr="00166E34" w:rsidTr="000E2797">
        <w:tc>
          <w:tcPr>
            <w:tcW w:w="2126" w:type="dxa"/>
            <w:vMerge w:val="restart"/>
          </w:tcPr>
          <w:p w:rsidR="003B3F12" w:rsidRDefault="003B3F12" w:rsidP="003B3F12">
            <w:pPr>
              <w:jc w:val="center"/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u w:val="single"/>
                <w:lang w:eastAsia="ru-RU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D7F34" wp14:editId="3F35EFE4">
                  <wp:extent cx="1071179" cy="1080000"/>
                  <wp:effectExtent l="0" t="0" r="0" b="6350"/>
                  <wp:docPr id="19" name="Рисунок 19" descr="C:\Users\Ludmila_2\Desktop\2. ИНФОРМАЦИЯ\Копии Арсеньтьевой\АЛВ\год истории\для Наташи ГРИ -2012\для Наташи ГРИ -2012\Степанова Алла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mila_2\Desktop\2. ИНФОРМАЦИЯ\Копии Арсеньтьевой\АЛВ\год истории\для Наташи ГРИ -2012\для Наташи ГРИ -2012\Степанова Алла Николаев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088"/>
                          <a:stretch/>
                        </pic:blipFill>
                        <pic:spPr bwMode="auto">
                          <a:xfrm>
                            <a:off x="0" y="0"/>
                            <a:ext cx="10711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2797" w:rsidRDefault="000E2797" w:rsidP="003B3F12">
            <w:pPr>
              <w:jc w:val="center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</w:p>
          <w:p w:rsidR="003B3F12" w:rsidRPr="000E2797" w:rsidRDefault="003B3F12" w:rsidP="003B3F12">
            <w:pPr>
              <w:jc w:val="center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СТЕПАНОВА</w:t>
            </w:r>
          </w:p>
          <w:p w:rsidR="003B3F12" w:rsidRPr="000E2797" w:rsidRDefault="003B3F12" w:rsidP="003B3F12">
            <w:pPr>
              <w:jc w:val="center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  <w:r w:rsidRPr="000E2797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 xml:space="preserve"> АЛЛА НИКОЛАЕВНА учитель начальных классов, воспитатель ГПД </w:t>
            </w:r>
          </w:p>
          <w:p w:rsidR="003B3F12" w:rsidRPr="0038629C" w:rsidRDefault="003B3F12" w:rsidP="003B3F12">
            <w:pPr>
              <w:jc w:val="center"/>
              <w:rPr>
                <w:rFonts w:ascii="Tahoma" w:hAnsi="Tahoma" w:cs="Tahoma"/>
                <w:noProof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3041" w:type="dxa"/>
            <w:gridSpan w:val="5"/>
          </w:tcPr>
          <w:p w:rsidR="000E2797" w:rsidRDefault="000E2797" w:rsidP="000E2797">
            <w:pPr>
              <w:jc w:val="center"/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>СЕМИНАР</w:t>
            </w:r>
          </w:p>
          <w:p w:rsidR="003B3F12" w:rsidRDefault="000E2797" w:rsidP="003B3F12">
            <w:pPr>
              <w:jc w:val="center"/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</w:pPr>
            <w:r w:rsidRPr="00A65C87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 </w:t>
            </w:r>
            <w:r w:rsidR="003B3F12" w:rsidRPr="00A65C87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«Развитие системы наставничества молодых педагогов как определяющий фактор </w:t>
            </w:r>
          </w:p>
          <w:p w:rsidR="003B3F12" w:rsidRPr="003B3F12" w:rsidRDefault="003B3F12" w:rsidP="003B3F12">
            <w:pPr>
              <w:jc w:val="center"/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</w:pPr>
            <w:r w:rsidRPr="00A65C87">
              <w:rPr>
                <w:rFonts w:ascii="Tahoma" w:eastAsia="Times New Roman" w:hAnsi="Tahoma" w:cs="Tahoma"/>
                <w:color w:val="C00000"/>
                <w:sz w:val="28"/>
                <w:szCs w:val="28"/>
                <w:lang w:eastAsia="ru-RU"/>
              </w:rPr>
              <w:t xml:space="preserve">эффективного решения кадровой проблемы в образовательной организации» </w:t>
            </w:r>
          </w:p>
        </w:tc>
      </w:tr>
      <w:tr w:rsidR="003B3F12" w:rsidRPr="00166E34" w:rsidTr="009C310B">
        <w:tc>
          <w:tcPr>
            <w:tcW w:w="2126" w:type="dxa"/>
            <w:vMerge/>
          </w:tcPr>
          <w:p w:rsidR="003B3F12" w:rsidRPr="00166E34" w:rsidRDefault="003B3F12" w:rsidP="003B3F12">
            <w:pPr>
              <w:jc w:val="both"/>
              <w:rPr>
                <w:rFonts w:ascii="Tahoma" w:hAnsi="Tahoma" w:cs="Tahoma"/>
                <w:i/>
                <w:noProof/>
                <w:color w:val="1C7DA0"/>
                <w:sz w:val="32"/>
                <w:szCs w:val="32"/>
                <w:lang w:eastAsia="ru-RU"/>
              </w:rPr>
            </w:pPr>
          </w:p>
        </w:tc>
        <w:tc>
          <w:tcPr>
            <w:tcW w:w="5103" w:type="dxa"/>
            <w:gridSpan w:val="2"/>
          </w:tcPr>
          <w:p w:rsidR="003B3F12" w:rsidRPr="00166E34" w:rsidRDefault="003B3F12" w:rsidP="003B3F12">
            <w:pPr>
              <w:jc w:val="center"/>
              <w:rPr>
                <w:rFonts w:ascii="Tahoma" w:hAnsi="Tahoma" w:cs="Tahoma"/>
                <w:i/>
                <w:noProof/>
                <w:color w:val="1C7DA0"/>
                <w:sz w:val="32"/>
                <w:szCs w:val="32"/>
                <w:lang w:eastAsia="ru-RU"/>
              </w:rPr>
            </w:pPr>
            <w:r w:rsidRPr="00166E34"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  <w:t>полезно</w:t>
            </w:r>
          </w:p>
        </w:tc>
        <w:tc>
          <w:tcPr>
            <w:tcW w:w="3969" w:type="dxa"/>
            <w:gridSpan w:val="2"/>
          </w:tcPr>
          <w:p w:rsidR="003B3F12" w:rsidRPr="00166E34" w:rsidRDefault="003B3F12" w:rsidP="003B3F12">
            <w:pPr>
              <w:jc w:val="center"/>
              <w:rPr>
                <w:rFonts w:ascii="Tahoma" w:hAnsi="Tahoma" w:cs="Tahoma"/>
                <w:i/>
                <w:noProof/>
                <w:color w:val="1C7DA0"/>
                <w:sz w:val="32"/>
                <w:szCs w:val="32"/>
                <w:lang w:eastAsia="ru-RU"/>
              </w:rPr>
            </w:pPr>
            <w:r w:rsidRPr="00166E34"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  <w:t>интересно</w:t>
            </w:r>
          </w:p>
        </w:tc>
        <w:tc>
          <w:tcPr>
            <w:tcW w:w="3969" w:type="dxa"/>
          </w:tcPr>
          <w:p w:rsidR="003B3F12" w:rsidRPr="00166E34" w:rsidRDefault="003B3F12" w:rsidP="003B3F12">
            <w:pPr>
              <w:jc w:val="center"/>
              <w:rPr>
                <w:rFonts w:ascii="Tahoma" w:hAnsi="Tahoma" w:cs="Tahoma"/>
                <w:i/>
                <w:noProof/>
                <w:color w:val="1C7DA0"/>
                <w:sz w:val="32"/>
                <w:szCs w:val="32"/>
                <w:lang w:eastAsia="ru-RU"/>
              </w:rPr>
            </w:pPr>
            <w:r w:rsidRPr="00166E34">
              <w:rPr>
                <w:rFonts w:ascii="Tahoma" w:hAnsi="Tahoma" w:cs="Tahoma"/>
                <w:i/>
                <w:noProof/>
                <w:color w:val="C00000"/>
                <w:sz w:val="32"/>
                <w:szCs w:val="32"/>
                <w:lang w:eastAsia="ru-RU"/>
              </w:rPr>
              <w:t>проблемно</w:t>
            </w:r>
          </w:p>
        </w:tc>
      </w:tr>
      <w:tr w:rsidR="003B3F12" w:rsidRPr="00166E34" w:rsidTr="009C310B">
        <w:tc>
          <w:tcPr>
            <w:tcW w:w="2126" w:type="dxa"/>
            <w:vMerge/>
          </w:tcPr>
          <w:p w:rsidR="003B3F12" w:rsidRPr="00166E34" w:rsidRDefault="003B3F12" w:rsidP="003B3F12">
            <w:pPr>
              <w:jc w:val="both"/>
              <w:rPr>
                <w:rFonts w:ascii="Tahoma" w:hAnsi="Tahoma" w:cs="Tahoma"/>
                <w:i/>
                <w:noProof/>
                <w:color w:val="1C7DA0"/>
                <w:sz w:val="32"/>
                <w:szCs w:val="32"/>
                <w:lang w:eastAsia="ru-RU"/>
              </w:rPr>
            </w:pPr>
          </w:p>
        </w:tc>
        <w:tc>
          <w:tcPr>
            <w:tcW w:w="5103" w:type="dxa"/>
            <w:gridSpan w:val="2"/>
          </w:tcPr>
          <w:p w:rsidR="003B3F12" w:rsidRPr="00B66D94" w:rsidRDefault="00B66D94" w:rsidP="00B66D94">
            <w:pPr>
              <w:pStyle w:val="a7"/>
              <w:numPr>
                <w:ilvl w:val="0"/>
                <w:numId w:val="5"/>
              </w:numPr>
              <w:jc w:val="both"/>
              <w:rPr>
                <w:rFonts w:ascii="Tahoma" w:eastAsia="Times New Roman" w:hAnsi="Tahoma" w:cs="Tahoma"/>
                <w:color w:val="002060"/>
                <w:sz w:val="24"/>
                <w:szCs w:val="24"/>
                <w:lang w:eastAsia="ru-RU"/>
              </w:rPr>
            </w:pPr>
            <w:r w:rsidRPr="00B66D94">
              <w:rPr>
                <w:rFonts w:ascii="Tahoma" w:eastAsia="Times New Roman" w:hAnsi="Tahoma" w:cs="Tahoma"/>
                <w:color w:val="002060"/>
                <w:sz w:val="24"/>
                <w:szCs w:val="24"/>
                <w:lang w:eastAsia="ru-RU"/>
              </w:rPr>
              <w:t>ВСТРЕЧА С ТАКИМИ ОЧАРОВАТЕЛЬНЫМИ ЛЮДЬМИ</w:t>
            </w:r>
            <w:r>
              <w:rPr>
                <w:rFonts w:ascii="Tahoma" w:eastAsia="Times New Roman" w:hAnsi="Tahoma" w:cs="Tahoma"/>
                <w:color w:val="002060"/>
                <w:sz w:val="24"/>
                <w:szCs w:val="24"/>
                <w:lang w:eastAsia="ru-RU"/>
              </w:rPr>
              <w:t>.</w:t>
            </w:r>
            <w:r w:rsidRPr="00B66D94">
              <w:rPr>
                <w:rFonts w:ascii="Tahoma" w:eastAsia="Times New Roman" w:hAnsi="Tahoma" w:cs="Tahoma"/>
                <w:color w:val="002060"/>
                <w:sz w:val="24"/>
                <w:szCs w:val="24"/>
                <w:lang w:eastAsia="ru-RU"/>
              </w:rPr>
              <w:t xml:space="preserve">  ОТКРЫТЫМИ К ДИАЛОГУ. </w:t>
            </w:r>
          </w:p>
          <w:p w:rsidR="00B66D94" w:rsidRPr="00B66D94" w:rsidRDefault="00B66D94" w:rsidP="00B66D94">
            <w:pPr>
              <w:pStyle w:val="a7"/>
              <w:numPr>
                <w:ilvl w:val="0"/>
                <w:numId w:val="5"/>
              </w:numPr>
              <w:jc w:val="both"/>
              <w:rPr>
                <w:rFonts w:ascii="Tahoma" w:eastAsia="Times New Roman" w:hAnsi="Tahoma" w:cs="Tahoma"/>
                <w:color w:val="002060"/>
                <w:sz w:val="24"/>
                <w:szCs w:val="24"/>
                <w:lang w:eastAsia="ru-RU"/>
              </w:rPr>
            </w:pPr>
            <w:r w:rsidRPr="00B66D94">
              <w:rPr>
                <w:rFonts w:ascii="Tahoma" w:eastAsia="Times New Roman" w:hAnsi="Tahoma" w:cs="Tahoma"/>
                <w:color w:val="002060"/>
                <w:sz w:val="24"/>
                <w:szCs w:val="24"/>
                <w:lang w:eastAsia="ru-RU"/>
              </w:rPr>
              <w:t>ТАКТИЧНОСТЬ ПРИ ОБМЕНЕ МНЕНИЯМИ</w:t>
            </w:r>
          </w:p>
          <w:p w:rsidR="00B66D94" w:rsidRPr="00B66D94" w:rsidRDefault="00B66D94" w:rsidP="00B66D94">
            <w:pPr>
              <w:pStyle w:val="a7"/>
              <w:numPr>
                <w:ilvl w:val="0"/>
                <w:numId w:val="5"/>
              </w:numPr>
              <w:jc w:val="both"/>
              <w:rPr>
                <w:rFonts w:ascii="Tahoma" w:eastAsia="Times New Roman" w:hAnsi="Tahoma" w:cs="Tahoma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 xml:space="preserve">ВСЕ </w:t>
            </w:r>
            <w:r w:rsidRPr="00B66D94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ЗАИНТЕРЕСОВАНЫ</w:t>
            </w:r>
            <w:r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B66D94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В СОВЕРШЕНСТВОВАНИИ СВОЕЙ ДЕЯТЕЛЬНОСТИ</w:t>
            </w:r>
            <w:r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.</w:t>
            </w:r>
          </w:p>
          <w:p w:rsidR="00B66D94" w:rsidRPr="00B66D94" w:rsidRDefault="00B66D94" w:rsidP="00B66D94">
            <w:pPr>
              <w:pStyle w:val="a7"/>
              <w:ind w:left="405"/>
              <w:jc w:val="both"/>
              <w:rPr>
                <w:rFonts w:ascii="Tahoma" w:eastAsia="Times New Roman" w:hAnsi="Tahoma" w:cs="Tahoma"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gridSpan w:val="2"/>
          </w:tcPr>
          <w:p w:rsidR="003B3F12" w:rsidRDefault="00B66D94" w:rsidP="00B66D94">
            <w:pPr>
              <w:pStyle w:val="a7"/>
              <w:numPr>
                <w:ilvl w:val="0"/>
                <w:numId w:val="6"/>
              </w:numPr>
              <w:jc w:val="both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  <w:r w:rsidRPr="00B66D94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МНОГО ПОДХОДОВ К ОРГАНИЗАЦИИ НАСТАВНИЧЕСТВА</w:t>
            </w:r>
            <w:r w:rsidR="009C310B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.</w:t>
            </w:r>
          </w:p>
          <w:p w:rsidR="009C310B" w:rsidRPr="00B66D94" w:rsidRDefault="009C310B" w:rsidP="00B66D94">
            <w:pPr>
              <w:pStyle w:val="a7"/>
              <w:numPr>
                <w:ilvl w:val="0"/>
                <w:numId w:val="6"/>
              </w:numPr>
              <w:jc w:val="both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ВСЕ ВЫСТУПЛЕНИЯ ПРОНИЗАНЫ ОПТИМИЗМОМ. ПОЗИТИВОМ. ЭТО ЧУДЕСНО</w:t>
            </w:r>
          </w:p>
        </w:tc>
        <w:tc>
          <w:tcPr>
            <w:tcW w:w="3969" w:type="dxa"/>
          </w:tcPr>
          <w:p w:rsidR="003B3F12" w:rsidRDefault="00B66D94" w:rsidP="00B66D94">
            <w:pPr>
              <w:pStyle w:val="a7"/>
              <w:numPr>
                <w:ilvl w:val="0"/>
                <w:numId w:val="7"/>
              </w:numPr>
              <w:jc w:val="both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  <w:r w:rsidRPr="00B66D94"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 xml:space="preserve">НЕ СОГЛАСНА С УТВЕРЖДЕНИЕМ. </w:t>
            </w:r>
            <w:r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«НАСТАВНИКОМ БЫТЬ ЛЕГКО»</w:t>
            </w:r>
          </w:p>
          <w:p w:rsidR="00B66D94" w:rsidRPr="00B66D94" w:rsidRDefault="009C310B" w:rsidP="00B66D94">
            <w:pPr>
              <w:pStyle w:val="a7"/>
              <w:numPr>
                <w:ilvl w:val="0"/>
                <w:numId w:val="7"/>
              </w:numPr>
              <w:jc w:val="both"/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002060"/>
                <w:sz w:val="24"/>
                <w:szCs w:val="24"/>
                <w:lang w:eastAsia="ru-RU"/>
              </w:rPr>
              <w:t>НЕ ТОЛЬКО НАВЫКИ ПРОФЕССИИ. ВКЛАДЫВАЕШЬ ЧАСТИЧКУ СВОЙ ДУШИ.</w:t>
            </w:r>
          </w:p>
        </w:tc>
      </w:tr>
    </w:tbl>
    <w:p w:rsidR="00EA3E53" w:rsidRPr="009C310B" w:rsidRDefault="009C310B" w:rsidP="009C310B">
      <w:pPr>
        <w:jc w:val="center"/>
        <w:rPr>
          <w:rFonts w:ascii="Tahoma" w:hAnsi="Tahoma" w:cs="Tahoma"/>
          <w:color w:val="C00000"/>
          <w:sz w:val="36"/>
          <w:szCs w:val="36"/>
        </w:rPr>
      </w:pPr>
      <w:r>
        <w:rPr>
          <w:rFonts w:ascii="Tahoma" w:hAnsi="Tahoma" w:cs="Tahoma"/>
          <w:color w:val="C00000"/>
          <w:sz w:val="36"/>
          <w:szCs w:val="36"/>
        </w:rPr>
        <w:t>ОРГАНИЗАТОРАМ БОЛЬШОЕ СПАСИБО!!!</w:t>
      </w:r>
    </w:p>
    <w:sectPr w:rsidR="00EA3E53" w:rsidRPr="009C310B" w:rsidSect="00A65C8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5F32"/>
    <w:multiLevelType w:val="hybridMultilevel"/>
    <w:tmpl w:val="5FD6FF7C"/>
    <w:lvl w:ilvl="0" w:tplc="A33E1CC6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AED6566"/>
    <w:multiLevelType w:val="hybridMultilevel"/>
    <w:tmpl w:val="9C9EC740"/>
    <w:lvl w:ilvl="0" w:tplc="14F8AB8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2F31A1D"/>
    <w:multiLevelType w:val="hybridMultilevel"/>
    <w:tmpl w:val="FB7AFCC8"/>
    <w:lvl w:ilvl="0" w:tplc="0B10C778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5301F59"/>
    <w:multiLevelType w:val="hybridMultilevel"/>
    <w:tmpl w:val="42E82C28"/>
    <w:lvl w:ilvl="0" w:tplc="EB500D86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8372083"/>
    <w:multiLevelType w:val="hybridMultilevel"/>
    <w:tmpl w:val="93CEED04"/>
    <w:lvl w:ilvl="0" w:tplc="CC90683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C8E091E"/>
    <w:multiLevelType w:val="hybridMultilevel"/>
    <w:tmpl w:val="6EA66A1C"/>
    <w:lvl w:ilvl="0" w:tplc="928CB05C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6E883548"/>
    <w:multiLevelType w:val="hybridMultilevel"/>
    <w:tmpl w:val="6DE2D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302"/>
    <w:rsid w:val="00040173"/>
    <w:rsid w:val="000560DC"/>
    <w:rsid w:val="00061615"/>
    <w:rsid w:val="000E2797"/>
    <w:rsid w:val="00282967"/>
    <w:rsid w:val="00312F1D"/>
    <w:rsid w:val="00374F79"/>
    <w:rsid w:val="003B3F12"/>
    <w:rsid w:val="00400831"/>
    <w:rsid w:val="0041648A"/>
    <w:rsid w:val="0054403F"/>
    <w:rsid w:val="008F5704"/>
    <w:rsid w:val="00957302"/>
    <w:rsid w:val="009C310B"/>
    <w:rsid w:val="00A65C87"/>
    <w:rsid w:val="00B35B69"/>
    <w:rsid w:val="00B66D94"/>
    <w:rsid w:val="00BD3D70"/>
    <w:rsid w:val="00D259B2"/>
    <w:rsid w:val="00EA3E53"/>
    <w:rsid w:val="00FE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CDF0F"/>
  <w15:docId w15:val="{3E250043-7EA7-452E-A1D0-7AC26B45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1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16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-display-single">
    <w:name w:val="date-display-single"/>
    <w:basedOn w:val="a0"/>
    <w:rsid w:val="00061615"/>
  </w:style>
  <w:style w:type="paragraph" w:styleId="a5">
    <w:name w:val="Normal (Web)"/>
    <w:basedOn w:val="a"/>
    <w:uiPriority w:val="99"/>
    <w:semiHidden/>
    <w:unhideWhenUsed/>
    <w:rsid w:val="00061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65C87"/>
    <w:rPr>
      <w:b/>
      <w:bCs/>
    </w:rPr>
  </w:style>
  <w:style w:type="paragraph" w:styleId="a7">
    <w:name w:val="List Paragraph"/>
    <w:basedOn w:val="a"/>
    <w:uiPriority w:val="34"/>
    <w:qFormat/>
    <w:rsid w:val="00A65C87"/>
    <w:pPr>
      <w:ind w:left="720"/>
      <w:contextualSpacing/>
    </w:pPr>
  </w:style>
  <w:style w:type="table" w:styleId="a8">
    <w:name w:val="Table Grid"/>
    <w:basedOn w:val="a1"/>
    <w:uiPriority w:val="59"/>
    <w:rsid w:val="00A6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a"/>
    <w:rsid w:val="00EA3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9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02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30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lfa-dialog.ru/sites/default/files/bue/images/20192803125107.jpg" TargetMode="External"/><Relationship Id="rId18" Type="http://schemas.openxmlformats.org/officeDocument/2006/relationships/image" Target="media/image7.jpe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chool68.arkh-edu.ru/documents/monitoring-deyatelnosti-shkoly/" TargetMode="External"/><Relationship Id="rId14" Type="http://schemas.openxmlformats.org/officeDocument/2006/relationships/image" Target="media/image5.jpe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2A266-8FA3-4CE2-B143-618BEA97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Елена Казарикина</cp:lastModifiedBy>
  <cp:revision>2</cp:revision>
  <dcterms:created xsi:type="dcterms:W3CDTF">2019-04-03T09:18:00Z</dcterms:created>
  <dcterms:modified xsi:type="dcterms:W3CDTF">2019-04-03T09:18:00Z</dcterms:modified>
</cp:coreProperties>
</file>